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66F74"/>
          <w:sz w:val="18"/>
          <w:szCs w:val="18"/>
        </w:rPr>
        <w:t xml:space="preserve">Nº 000092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R$ 340,00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(trezentos e quarenta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Sueli Aparecida Ramos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 discriminada, referente a </w:t>
      </w:r>
      <w:r>
        <w:rPr>
          <w:b/>
          <w:bCs/>
          <w:color w:val="14181A"/>
          <w:sz w:val="21"/>
          <w:szCs w:val="21"/>
        </w:rPr>
        <w:t xml:space="preserve">conserto de máquina de lavar, troca da bomba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Sueli Aparecida Ramos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CPF/CNPJ DO 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Wagner Dias Ferreira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CPF/CNPJ DO 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987.654.321-00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Garantia de 90 dias sobre a peça trocada.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1021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Wagner Dias Ferreira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CPF/CNPJ 987.654.321-00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para imprimir</dc:title>
  <dc:creator>Recibos Online IA</dc:creator>
  <cp:lastModifiedBy>Un-named</cp:lastModifiedBy>
  <cp:revision>1</cp:revision>
  <dcterms:created xsi:type="dcterms:W3CDTF">2026-08-12T03:43:37.924Z</dcterms:created>
  <dcterms:modified xsi:type="dcterms:W3CDTF">2026-08-12T03:43:37.924Z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