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COMPRA E VENDA DE VEÍCULO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000411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R$ 48.900,00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(quarenta e oito mil e novecentos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Eu, </w:t>
      </w:r>
      <w:r>
        <w:rPr>
          <w:b/>
          <w:bCs/>
          <w:color w:val="14181A"/>
          <w:sz w:val="21"/>
          <w:szCs w:val="21"/>
        </w:rPr>
        <w:t xml:space="preserve">Ricardo Nogueira Salles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declaro ter vendido a </w:t>
      </w:r>
      <w:r>
        <w:rPr>
          <w:b/>
          <w:bCs/>
          <w:color w:val="14181A"/>
          <w:sz w:val="21"/>
          <w:szCs w:val="21"/>
        </w:rPr>
        <w:t xml:space="preserve">Aline Ferreira Campos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987.654.321-00</w:t>
      </w:r>
      <w:r>
        <w:rPr>
          <w:b w:val="false"/>
          <w:bCs w:val="false"/>
          <w:color w:val="14181A"/>
          <w:sz w:val="21"/>
          <w:szCs w:val="21"/>
        </w:rPr>
        <w:t xml:space="preserve">, o veículo abaixo identificado, pelo valor acima, recebido nesta data.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MARCA E MODELO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Volkswagen Polo Comfortline 200 TSI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ANO DE FABRICAÇÃO E MODELO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2019/2020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Prata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PLACA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FQX2A45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RENAVAM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01234567890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CHASSI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9BWZZZ377VT004251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QUILOMETRAGEM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62.430 km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Transferência bancária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 vendedor declara que o veículo é de sua legítima propriedade, livre de ônus não informados, e que os débitos de multas, IPVA, licenciamento e seguro obrigatório existentes até a data desta venda são de sua responsabilidade. A partir desta data, a responsabilidade pelo uso, pelas infrações e pelos encargos passa ao comprador.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Débitos declarados nesta data: </w:t>
      </w:r>
      <w:r>
        <w:rPr>
          <w:b w:val="false"/>
          <w:bCs w:val="false"/>
          <w:color w:val="14181A"/>
          <w:sz w:val="21"/>
          <w:szCs w:val="21"/>
        </w:rPr>
        <w:t xml:space="preserve">Nenhum débito de multa, IPVA ou licenciamento em aberto nesta data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 comprador declara ter examinado o veículo e recebê-lo no estado em que se encontra. As partes reconhecem que a transferência de propriedade perante o órgão de trânsito depende do preenchimento e da assinatura do documento próprio de transferência, e comprometem-se a providenciá-lo no prazo legal.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IPVA de 2026 quitado pelo vendedor. Comprador assume o licenciamento de 2027 em diante.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794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Ricardo Nogueira Salles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Vendedor, CPF/CNPJ 123.456.789-09</w:t>
      </w:r>
    </w:p>
    <w:p>
      <w:pPr>
        <w:spacing w:after="56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Aline Ferreira Campos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Comprador, CPF/CNPJ 987.654.321-00</w:t>
      </w:r>
    </w:p>
    <w:p>
      <w:pPr>
        <w:spacing w:after="567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TESTEMUNHA 1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Sônia Regina Malta, CPF 111.222.333-44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TESTEMUNHA 2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Paulo Henrique Braga, CPF 555.666.777-88</w:t>
            </w:r>
          </w:p>
        </w:tc>
      </w:tr>
    </w:tbl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compra e venda de veículo</dc:title>
  <dc:creator>Recibos Online IA</dc:creator>
  <cp:lastModifiedBy>Un-named</cp:lastModifiedBy>
  <cp:revision>1</cp:revision>
  <dcterms:created xsi:type="dcterms:W3CDTF">2026-08-11T22:00:31.853Z</dcterms:created>
  <dcterms:modified xsi:type="dcterms:W3CDTF">2026-08-11T22:00:31.853Z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