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A"/>
          <w:spacing w:val="20"/>
          <w:sz w:val="40"/>
          <w:szCs w:val="40"/>
        </w:rPr>
        <w:t xml:space="preserve">RECIBO DE COMPRA E VENDA DE TERRENO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7D868B"/>
          <w:sz w:val="18"/>
          <w:szCs w:val="18"/>
        </w:rPr>
        <w:t xml:space="preserve">Nº 000612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A"/>
          <w:sz w:val="44"/>
          <w:szCs w:val="44"/>
        </w:rPr>
        <w:t xml:space="preserve">R$ 180.000,00</w:t>
      </w:r>
    </w:p>
    <w:p>
      <w:pPr>
        <w:spacing w:after="227"/>
        <w:jc w:val="center"/>
      </w:pPr>
      <w:r>
        <w:rPr>
          <w:i/>
          <w:iCs/>
          <w:color w:val="C8791A"/>
          <w:sz w:val="21"/>
          <w:szCs w:val="21"/>
        </w:rPr>
        <w:t xml:space="preserve">(cento e oitenta mil reais)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Eu, </w:t>
      </w:r>
      <w:r>
        <w:rPr>
          <w:b/>
          <w:bCs/>
          <w:color w:val="14181A"/>
          <w:sz w:val="21"/>
          <w:szCs w:val="21"/>
        </w:rPr>
        <w:t xml:space="preserve">Sebastião Alves Portela</w:t>
      </w:r>
      <w:r>
        <w:rPr>
          <w:b w:val="false"/>
          <w:bCs w:val="false"/>
          <w:color w:val="14181A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A"/>
          <w:sz w:val="21"/>
          <w:szCs w:val="21"/>
        </w:rPr>
        <w:t xml:space="preserve">123.456.789-09</w:t>
      </w:r>
      <w:r>
        <w:rPr>
          <w:b w:val="false"/>
          <w:bCs w:val="false"/>
          <w:color w:val="14181A"/>
          <w:sz w:val="21"/>
          <w:szCs w:val="21"/>
        </w:rPr>
        <w:t xml:space="preserve">, declaro ter recebido de </w:t>
      </w:r>
      <w:r>
        <w:rPr>
          <w:b/>
          <w:bCs/>
          <w:color w:val="14181A"/>
          <w:sz w:val="21"/>
          <w:szCs w:val="21"/>
        </w:rPr>
        <w:t xml:space="preserve">Renata Moura Vasconcelos</w:t>
      </w:r>
      <w:r>
        <w:rPr>
          <w:b w:val="false"/>
          <w:bCs w:val="false"/>
          <w:color w:val="14181A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A"/>
          <w:sz w:val="21"/>
          <w:szCs w:val="21"/>
        </w:rPr>
        <w:t xml:space="preserve">987.654.321-00</w:t>
      </w:r>
      <w:r>
        <w:rPr>
          <w:b w:val="false"/>
          <w:bCs w:val="false"/>
          <w:color w:val="14181A"/>
          <w:sz w:val="21"/>
          <w:szCs w:val="21"/>
        </w:rPr>
        <w:t xml:space="preserve">, a importância acima, referente à venda do terreno abaixo descrito.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DESCRIÇÃO E ENDEREÇO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Lote 12 da quadra F do Loteamento Jardim Aurora, situado na Rua das Palmeiras, sem número, bairro Jardim Aurora, Campinas, São Paulo</w:t>
            </w:r>
          </w:p>
        </w:tc>
      </w:tr>
    </w:tbl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MATRÍCULA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148.732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CARTÓRIO DE REGISTRO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2º Cartório de Registro de Imóveis de Campinas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ÁREA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360,00 m²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FORMA DE PAGAMENTO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Transferência bancária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Medidas e confrontações: </w:t>
      </w:r>
      <w:r>
        <w:rPr>
          <w:b w:val="false"/>
          <w:bCs w:val="false"/>
          <w:color w:val="14181A"/>
          <w:sz w:val="21"/>
          <w:szCs w:val="21"/>
        </w:rPr>
        <w:t xml:space="preserve">12,00 m de frente para a Rua das Palmeiras; 30,00 m de cada lateral, confrontando à direita com o lote 11 e à esquerda com o lote 13; 12,00 m de fundo, confrontando com o lote 25</w:t>
      </w:r>
      <w:r>
        <w:rPr>
          <w:b w:val="false"/>
          <w:bCs w:val="false"/>
          <w:color w:val="14181A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Do valor total, R$ </w:t>
      </w:r>
      <w:r>
        <w:rPr>
          <w:b/>
          <w:bCs/>
          <w:color w:val="14181A"/>
          <w:sz w:val="21"/>
          <w:szCs w:val="21"/>
        </w:rPr>
        <w:t xml:space="preserve">30.000,00</w:t>
      </w:r>
      <w:r>
        <w:rPr>
          <w:b w:val="false"/>
          <w:bCs w:val="false"/>
          <w:color w:val="14181A"/>
          <w:sz w:val="21"/>
          <w:szCs w:val="21"/>
        </w:rPr>
        <w:t xml:space="preserve"> foi pago a título de sinal e princípio de pagamento, nos termos dos artigos 417 a 420 do Código Civil.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O vendedor declara que o terreno é de sua legítima propriedade e está livre de ônus, dívidas e litígios não informados, e se obriga a outorgar a escritura definitiva e a entregar a documentação necessária ao registro. As partes reconhecem que a transferência da propriedade só se opera com o registro do título no Cartório de Registro de Imóveis competente, nos termos do artigo 1.245 do Código Civil.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Observações: </w:t>
      </w:r>
      <w:r>
        <w:rPr>
          <w:b w:val="false"/>
          <w:bCs w:val="false"/>
          <w:color w:val="14181A"/>
          <w:sz w:val="21"/>
          <w:szCs w:val="21"/>
        </w:rPr>
        <w:t xml:space="preserve">Saldo de R$ 150.000,00 a ser pago na lavratura da escritura, prevista para até 60 dias. ITBI e emolumentos por conta do comprador.</w:t>
      </w:r>
    </w:p>
    <w:p>
      <w:pPr>
        <w:spacing w:after="454"/>
      </w:pPr>
    </w:p>
    <w:p>
      <w:pPr>
        <w:spacing w:after="113" w:before="227"/>
        <w:jc w:val="right"/>
      </w:pPr>
      <w:r>
        <w:rPr>
          <w:color w:val="14181A"/>
          <w:sz w:val="20"/>
          <w:szCs w:val="20"/>
        </w:rPr>
        <w:t xml:space="preserve">Campinas, 11/08/2026</w:t>
      </w:r>
    </w:p>
    <w:p>
      <w:pPr>
        <w:spacing w:after="680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Sebastião Alves Portela</w:t>
      </w:r>
    </w:p>
    <w:p>
      <w:pPr>
        <w:jc w:val="center"/>
      </w:pPr>
      <w:r>
        <w:rPr>
          <w:rFonts w:ascii="Consolas" w:cs="Consolas" w:eastAsia="Consolas" w:hAnsi="Consolas"/>
          <w:color w:val="7D868B"/>
          <w:sz w:val="15"/>
          <w:szCs w:val="15"/>
        </w:rPr>
        <w:t xml:space="preserve">Vendedor, CPF/CNPJ 123.456.789-09</w:t>
      </w:r>
    </w:p>
    <w:p>
      <w:pPr>
        <w:spacing w:after="567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Renata Moura Vasconcelos</w:t>
      </w:r>
    </w:p>
    <w:p>
      <w:pPr>
        <w:jc w:val="center"/>
      </w:pPr>
      <w:r>
        <w:rPr>
          <w:rFonts w:ascii="Consolas" w:cs="Consolas" w:eastAsia="Consolas" w:hAnsi="Consolas"/>
          <w:color w:val="7D868B"/>
          <w:sz w:val="15"/>
          <w:szCs w:val="15"/>
        </w:rPr>
        <w:t xml:space="preserve">Comprador, CPF/CNPJ 987.654.321-00</w:t>
      </w:r>
    </w:p>
    <w:p>
      <w:pPr>
        <w:spacing w:after="454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TESTEMUNHA 1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Cláudio Reis Amaral, CPF 111.222.333-44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TESTEMUNHA 2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Beatriz Nunes Faria, CPF 555.666.777-88</w:t>
            </w:r>
          </w:p>
        </w:tc>
      </w:tr>
    </w:tbl>
    <w:p>
      <w:pPr>
        <w:spacing w:after="227"/>
      </w:pP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compra e venda de terreno</dc:title>
  <dc:creator>Recibos Online IA</dc:creator>
  <cp:lastModifiedBy>Un-named</cp:lastModifiedBy>
  <cp:revision>1</cp:revision>
  <dcterms:created xsi:type="dcterms:W3CDTF">2026-08-11T23:23:16.485Z</dcterms:created>
  <dcterms:modified xsi:type="dcterms:W3CDTF">2026-08-11T23:23:16.485Z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