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COMPRA E VENDA DE IMÓVEL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000705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R$ 465.000,00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(quatrocentos e sessenta e cinco mil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Eu, </w:t>
      </w:r>
      <w:r>
        <w:rPr>
          <w:b/>
          <w:bCs/>
          <w:color w:val="14181A"/>
          <w:sz w:val="21"/>
          <w:szCs w:val="21"/>
        </w:rPr>
        <w:t xml:space="preserve">Eduardo Prates Vilela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declaro ter recebido de </w:t>
      </w:r>
      <w:r>
        <w:rPr>
          <w:b/>
          <w:bCs/>
          <w:color w:val="14181A"/>
          <w:sz w:val="21"/>
          <w:szCs w:val="21"/>
        </w:rPr>
        <w:t xml:space="preserve">Camila Andrade Rocha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987.654.321-00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acima, referente à venda do imóvel abaixo descrito.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DESCRIÇÃO E ENDEREÇO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Apartamento nº 71 do bloco B do Condomínio Residencial Ipê Amarelo, situado na Rua Coronel Quirino, 980, bairro Cambuí, Campinas, São Paulo, com uma vaga de garagem demarcada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MATRÍCULA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92.415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CARTÓRIO DE REGISTRO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1º Cartório de Registro de Imóveis de Campinas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ÁREA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78,40 m²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Transferência bancária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Do valor total, R$ </w:t>
      </w:r>
      <w:r>
        <w:rPr>
          <w:b/>
          <w:bCs/>
          <w:color w:val="14181A"/>
          <w:sz w:val="21"/>
          <w:szCs w:val="21"/>
        </w:rPr>
        <w:t xml:space="preserve">50.000,00</w:t>
      </w:r>
      <w:r>
        <w:rPr>
          <w:b w:val="false"/>
          <w:bCs w:val="false"/>
          <w:color w:val="14181A"/>
          <w:sz w:val="21"/>
          <w:szCs w:val="21"/>
        </w:rPr>
        <w:t xml:space="preserve"> foi pago a título de sinal e princípio de pagamento, nos termos dos artigos 417 a 420 do Código Civil.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 vendedor declara que o imóvel é de sua legítima propriedade e está livre de ônus, dívidas e litígios não informados, e se obriga a outorgar a escritura definitiva e a entregar a documentação necessária ao registro. As partes reconhecem que a transferência da propriedade só se opera com o registro do título no Cartório de Registro de Imóveis competente, nos termos do artigo 1.245 do Código Civil.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Saldo de R$ 415.000,00 na lavratura da escritura, prevista para até 45 dias. Condomínio e IPTU quitados até esta data, com declaração da administradora anexa. ITBI e emolumentos por conta da compradora.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11/08/2026</w:t>
      </w:r>
    </w:p>
    <w:p>
      <w:pPr>
        <w:spacing w:after="680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Eduardo Prates Vilela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Vendedor, CPF/CNPJ 123.456.789-09</w:t>
      </w:r>
    </w:p>
    <w:p>
      <w:pPr>
        <w:spacing w:after="56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Camila Andrade Rocha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Comprador, CPF/CNPJ 987.654.321-00</w:t>
      </w:r>
    </w:p>
    <w:p>
      <w:pPr>
        <w:spacing w:after="454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1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Marta Lins Ferreira, CPF 111.222.333-44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TESTEMUNHA 2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Otávio Bueno Prado, CPF 555.666.777-88</w:t>
            </w:r>
          </w:p>
        </w:tc>
      </w:tr>
    </w:tbl>
    <w:p>
      <w:pPr>
        <w:spacing w:after="227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compra e venda de imóvel</dc:title>
  <dc:creator>Recibos Online IA</dc:creator>
  <cp:lastModifiedBy>Un-named</cp:lastModifiedBy>
  <cp:revision>1</cp:revision>
  <dcterms:created xsi:type="dcterms:W3CDTF">2026-08-12T00:23:18.618Z</dcterms:created>
  <dcterms:modified xsi:type="dcterms:W3CDTF">2026-08-12T00:23:18.618Z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